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42176" w14:textId="17052C13" w:rsidR="008B0745" w:rsidRPr="00B8331D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F41484D" w14:textId="77777777" w:rsidR="00B218F4" w:rsidRDefault="00B218F4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76540E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74345486"/>
      <w:bookmarkStart w:id="2" w:name="_Hlk175898129"/>
      <w:r w:rsidRPr="0076540E">
        <w:rPr>
          <w:rFonts w:cs="Arial"/>
          <w:b/>
          <w:bCs/>
          <w:color w:val="3333CC"/>
          <w:sz w:val="28"/>
          <w:szCs w:val="28"/>
        </w:rPr>
        <w:t xml:space="preserve">Svět </w:t>
      </w:r>
      <w:proofErr w:type="gramStart"/>
      <w:r w:rsidRPr="0076540E">
        <w:rPr>
          <w:rFonts w:cs="Arial"/>
          <w:b/>
          <w:bCs/>
          <w:color w:val="3333CC"/>
          <w:sz w:val="28"/>
          <w:szCs w:val="28"/>
        </w:rPr>
        <w:t>dětí</w:t>
      </w:r>
      <w:bookmarkEnd w:id="1"/>
      <w:r w:rsidRPr="0076540E">
        <w:rPr>
          <w:rFonts w:cs="Arial"/>
          <w:b/>
          <w:bCs/>
          <w:color w:val="3333CC"/>
          <w:sz w:val="28"/>
          <w:szCs w:val="28"/>
        </w:rPr>
        <w:t xml:space="preserve"> </w:t>
      </w:r>
      <w:r>
        <w:rPr>
          <w:rFonts w:cs="Arial"/>
          <w:b/>
          <w:bCs/>
          <w:color w:val="3333CC"/>
          <w:sz w:val="28"/>
          <w:szCs w:val="28"/>
        </w:rPr>
        <w:t xml:space="preserve">- </w:t>
      </w:r>
      <w:r w:rsidRPr="0076540E">
        <w:rPr>
          <w:rFonts w:cs="Arial"/>
          <w:b/>
          <w:bCs/>
          <w:color w:val="3333CC"/>
          <w:sz w:val="28"/>
          <w:szCs w:val="28"/>
        </w:rPr>
        <w:t>Komenského</w:t>
      </w:r>
      <w:proofErr w:type="gramEnd"/>
      <w:r w:rsidRPr="0076540E">
        <w:rPr>
          <w:rFonts w:cs="Arial"/>
          <w:b/>
          <w:bCs/>
          <w:color w:val="3333CC"/>
          <w:sz w:val="28"/>
          <w:szCs w:val="28"/>
        </w:rPr>
        <w:t xml:space="preserve"> sady</w:t>
      </w:r>
      <w:bookmarkEnd w:id="2"/>
      <w:r w:rsidRPr="0076540E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383A242E" w14:textId="77777777" w:rsidR="00B218F4" w:rsidRDefault="00B218F4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46AB56D8" w14:textId="167F99C0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47D09FE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3BF52705" w14:textId="46E6CB2D" w:rsidR="005E6995" w:rsidRPr="00FA3D4A" w:rsidRDefault="005E6995" w:rsidP="005E6995">
      <w:pPr>
        <w:tabs>
          <w:tab w:val="num" w:pos="0"/>
        </w:tabs>
        <w:jc w:val="both"/>
        <w:rPr>
          <w:rFonts w:cs="Arial"/>
          <w:b/>
          <w:color w:val="FF0000"/>
        </w:rPr>
      </w:pPr>
    </w:p>
    <w:p w14:paraId="559743AE" w14:textId="77777777" w:rsidR="00704BED" w:rsidRPr="007948FF" w:rsidRDefault="00704BED" w:rsidP="00704BE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3" w:name="_Hlk163797556"/>
      <w:r w:rsidRPr="007948FF">
        <w:rPr>
          <w:rFonts w:cs="Arial"/>
        </w:rPr>
        <w:t xml:space="preserve">že realizoval </w:t>
      </w:r>
      <w:r w:rsidRPr="007948FF">
        <w:rPr>
          <w:rFonts w:cs="Arial"/>
          <w:b/>
        </w:rPr>
        <w:t>nejméně 2 stavební práce</w:t>
      </w:r>
      <w:r w:rsidRPr="007948FF">
        <w:rPr>
          <w:rFonts w:cs="Arial"/>
        </w:rPr>
        <w:t xml:space="preserve"> obdobného charakteru, každou v hodnotě nejméně </w:t>
      </w:r>
      <w:r w:rsidRPr="007948FF">
        <w:rPr>
          <w:rFonts w:cs="Arial"/>
          <w:b/>
        </w:rPr>
        <w:t>4</w:t>
      </w:r>
      <w:r w:rsidRPr="007948FF">
        <w:rPr>
          <w:rFonts w:cs="Arial"/>
          <w:b/>
          <w:bCs/>
        </w:rPr>
        <w:t xml:space="preserve"> </w:t>
      </w:r>
      <w:r w:rsidRPr="007948FF">
        <w:rPr>
          <w:rFonts w:cs="Arial"/>
          <w:b/>
        </w:rPr>
        <w:t>mil. Kč bez DPH</w:t>
      </w:r>
      <w:r w:rsidRPr="007948FF">
        <w:rPr>
          <w:rFonts w:cs="Arial"/>
        </w:rPr>
        <w:t xml:space="preserve">. Za stavební práce obdobného charakteru zadavatel považuje </w:t>
      </w:r>
      <w:r w:rsidRPr="007948FF">
        <w:rPr>
          <w:rFonts w:cs="Arial"/>
          <w:b/>
          <w:bCs/>
        </w:rPr>
        <w:t>rekonstrukci nebo výstavbu venkovního sportoviště, včetně herních prvků nebo venkovního dětského hřiště.</w:t>
      </w:r>
    </w:p>
    <w:bookmarkEnd w:id="3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5BFBFC6" w14:textId="77777777" w:rsidR="00755C3F" w:rsidRPr="00B8331D" w:rsidRDefault="00755C3F" w:rsidP="008B0745">
      <w:pPr>
        <w:spacing w:before="80" w:line="288" w:lineRule="auto"/>
        <w:jc w:val="both"/>
        <w:rPr>
          <w:rFonts w:cs="Arial"/>
          <w:b/>
          <w:sz w:val="18"/>
          <w:szCs w:val="18"/>
        </w:rPr>
      </w:pPr>
    </w:p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B8331D">
      <w:footerReference w:type="default" r:id="rId7"/>
      <w:pgSz w:w="11906" w:h="16838"/>
      <w:pgMar w:top="568" w:right="991" w:bottom="568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D73A9" w14:textId="77777777" w:rsidR="00E156D8" w:rsidRDefault="00E156D8">
      <w:r>
        <w:separator/>
      </w:r>
    </w:p>
  </w:endnote>
  <w:endnote w:type="continuationSeparator" w:id="0">
    <w:p w14:paraId="4032F40B" w14:textId="77777777" w:rsidR="00E156D8" w:rsidRDefault="00E1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CAEF4" w14:textId="77777777" w:rsidR="00E156D8" w:rsidRDefault="00E156D8">
      <w:r>
        <w:separator/>
      </w:r>
    </w:p>
  </w:footnote>
  <w:footnote w:type="continuationSeparator" w:id="0">
    <w:p w14:paraId="3B364ED3" w14:textId="77777777" w:rsidR="00E156D8" w:rsidRDefault="00E15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24D0B"/>
    <w:rsid w:val="0003011F"/>
    <w:rsid w:val="00034FD6"/>
    <w:rsid w:val="000802C6"/>
    <w:rsid w:val="000B5F12"/>
    <w:rsid w:val="000E6215"/>
    <w:rsid w:val="000E6FC2"/>
    <w:rsid w:val="001341E7"/>
    <w:rsid w:val="00160B07"/>
    <w:rsid w:val="00164E9A"/>
    <w:rsid w:val="001A2370"/>
    <w:rsid w:val="00212FA6"/>
    <w:rsid w:val="00275361"/>
    <w:rsid w:val="00291ADF"/>
    <w:rsid w:val="002D2D09"/>
    <w:rsid w:val="00302EF5"/>
    <w:rsid w:val="00321C3F"/>
    <w:rsid w:val="00327485"/>
    <w:rsid w:val="00340CB1"/>
    <w:rsid w:val="0034282B"/>
    <w:rsid w:val="003567DB"/>
    <w:rsid w:val="0036427B"/>
    <w:rsid w:val="003649A2"/>
    <w:rsid w:val="003B1534"/>
    <w:rsid w:val="003B4AF5"/>
    <w:rsid w:val="003E78AB"/>
    <w:rsid w:val="0041074D"/>
    <w:rsid w:val="00413382"/>
    <w:rsid w:val="004167F8"/>
    <w:rsid w:val="00440129"/>
    <w:rsid w:val="004529D7"/>
    <w:rsid w:val="00454905"/>
    <w:rsid w:val="00467E6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B7886"/>
    <w:rsid w:val="006C1D44"/>
    <w:rsid w:val="00704BED"/>
    <w:rsid w:val="00715E34"/>
    <w:rsid w:val="007529B8"/>
    <w:rsid w:val="00755AEE"/>
    <w:rsid w:val="00755C3F"/>
    <w:rsid w:val="00762A6E"/>
    <w:rsid w:val="0076581B"/>
    <w:rsid w:val="00770C96"/>
    <w:rsid w:val="007E630E"/>
    <w:rsid w:val="008347F8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AA75CE"/>
    <w:rsid w:val="00B02CD5"/>
    <w:rsid w:val="00B218F4"/>
    <w:rsid w:val="00B8331D"/>
    <w:rsid w:val="00B90079"/>
    <w:rsid w:val="00B90C50"/>
    <w:rsid w:val="00BA2ECC"/>
    <w:rsid w:val="00BD47D5"/>
    <w:rsid w:val="00BF454B"/>
    <w:rsid w:val="00BF7E56"/>
    <w:rsid w:val="00C66184"/>
    <w:rsid w:val="00C7053F"/>
    <w:rsid w:val="00C94576"/>
    <w:rsid w:val="00CA2670"/>
    <w:rsid w:val="00CB1534"/>
    <w:rsid w:val="00D30D1C"/>
    <w:rsid w:val="00D6547A"/>
    <w:rsid w:val="00D8063A"/>
    <w:rsid w:val="00DA0F5F"/>
    <w:rsid w:val="00DF4674"/>
    <w:rsid w:val="00DF6D99"/>
    <w:rsid w:val="00E156D8"/>
    <w:rsid w:val="00E51B7F"/>
    <w:rsid w:val="00E53444"/>
    <w:rsid w:val="00E95AB1"/>
    <w:rsid w:val="00ED2887"/>
    <w:rsid w:val="00EF778F"/>
    <w:rsid w:val="00F35616"/>
    <w:rsid w:val="00F4723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39</cp:revision>
  <dcterms:created xsi:type="dcterms:W3CDTF">2018-08-15T07:37:00Z</dcterms:created>
  <dcterms:modified xsi:type="dcterms:W3CDTF">2024-09-12T05:58:00Z</dcterms:modified>
</cp:coreProperties>
</file>